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5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660" w:lineRule="exact"/>
        <w:ind w:left="0"/>
        <w:rPr>
          <w:rFonts w:ascii="国标黑体" w:eastAsia="国标黑体" w:cs="国标黑体" w:hAnsi="国标黑体" w:hint="eastAsia"/>
          <w:sz w:val="32"/>
          <w:szCs w:val="32"/>
          <w:lang w:val="en-US" w:eastAsia="zh-CN"/>
        </w:rPr>
      </w:pPr>
      <w:r>
        <w:rPr>
          <w:rFonts w:ascii="国标黑体" w:eastAsia="国标黑体" w:cs="国标黑体" w:hAnsi="国标黑体" w:hint="eastAsia"/>
          <w:sz w:val="32"/>
          <w:szCs w:val="32"/>
          <w:lang w:val="en-US" w:eastAsia="zh-CN"/>
        </w:rPr>
        <w:t>附件3</w:t>
      </w: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660" w:lineRule="exact"/>
        <w:ind w:left="0"/>
        <w:jc w:val="center"/>
        <w:rPr>
          <w:rFonts w:ascii="方正小标宋_GBK" w:eastAsia="方正小标宋_GBK" w:cs="方正小标宋_GBK" w:hAnsi="方正小标宋_GBK" w:hint="eastAsia"/>
          <w:sz w:val="36"/>
          <w:szCs w:val="36"/>
          <w:lang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 xml:space="preserve"> </w:t>
      </w:r>
      <w:r>
        <w:rPr>
          <w:rFonts w:ascii="方正小标宋_GBK" w:eastAsia="方正小标宋_GBK" w:cs="方正小标宋_GBK" w:hAnsi="方正小标宋_GBK" w:hint="eastAsia"/>
          <w:sz w:val="36"/>
          <w:szCs w:val="36"/>
          <w:lang w:eastAsia="zh-CN"/>
        </w:rPr>
        <w:t>广元市202</w:t>
      </w:r>
      <w:r>
        <w:rPr>
          <w:rFonts w:ascii="方正小标宋_GBK" w:eastAsia="方正小标宋_GBK" w:cs="方正小标宋_GBK" w:hAnsi="方正小标宋_GBK" w:hint="eastAsia"/>
          <w:sz w:val="36"/>
          <w:szCs w:val="36"/>
          <w:lang w:val="en-US" w:eastAsia="zh-CN"/>
        </w:rPr>
        <w:t>6</w:t>
      </w:r>
      <w:r>
        <w:rPr>
          <w:rFonts w:ascii="方正小标宋_GBK" w:eastAsia="方正小标宋_GBK" w:cs="方正小标宋_GBK" w:hAnsi="方正小标宋_GBK" w:hint="eastAsia"/>
          <w:sz w:val="36"/>
          <w:szCs w:val="36"/>
          <w:lang w:eastAsia="zh-CN"/>
        </w:rPr>
        <w:t>年度大豆集中展示示范品种申请表</w:t>
      </w: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200" w:lineRule="exact"/>
        <w:ind w:left="0"/>
        <w:jc w:val="center"/>
        <w:rPr>
          <w:rFonts w:ascii="方正小标宋_GBK" w:eastAsia="方正小标宋_GBK" w:cs="方正小标宋_GBK" w:hAnsi="方正小标宋_GBK" w:hint="eastAsia"/>
          <w:sz w:val="36"/>
          <w:szCs w:val="36"/>
          <w:lang w:eastAsia="zh-CN"/>
        </w:rPr>
      </w:pPr>
    </w:p>
    <w:tbl>
      <w:tblPr>
        <w:jc w:val="left"/>
        <w:tblInd w:w="0" w:type="dxa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072"/>
        <w:gridCol w:w="2073"/>
        <w:gridCol w:w="2074"/>
      </w:tblGrid>
      <w:tr>
        <w:trPr>
          <w:trHeight w:val="897"/>
        </w:trPr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品种名称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审定（登记、引种）编号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rPr>
          <w:trHeight w:val="916"/>
        </w:trPr>
        <w:tc>
          <w:tcPr>
            <w:tcW w:w="21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品种类型（高油、高蛋白）</w:t>
            </w:r>
          </w:p>
        </w:tc>
        <w:tc>
          <w:tcPr>
            <w:tcW w:w="21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育种单位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rPr>
          <w:trHeight w:val="719"/>
        </w:trPr>
        <w:tc>
          <w:tcPr>
            <w:tcW w:w="212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28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供种单位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rPr>
          <w:trHeight w:val="990"/>
        </w:trPr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联系人及手机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邮  箱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rPr>
          <w:trHeight w:val="2362"/>
        </w:trPr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品种详细特征特性及适宜种植区域</w:t>
            </w:r>
          </w:p>
        </w:tc>
        <w:tc>
          <w:tcPr>
            <w:tcW w:w="63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rPr>
          <w:trHeight w:val="2422"/>
        </w:trPr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品种示范推广情况（区域、面积等）</w:t>
            </w:r>
          </w:p>
        </w:tc>
        <w:tc>
          <w:tcPr>
            <w:tcW w:w="63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rPr>
          <w:trHeight w:val="3432"/>
        </w:trPr>
        <w:tc>
          <w:tcPr>
            <w:tcW w:w="2128" w:type="dxa"/>
            <w:tcBorders>
              <w:tl2br w:val="nil"/>
              <w:tr2bl w:val="nil"/>
            </w:tcBorders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品种权、真实性及非转基因承诺</w:t>
            </w:r>
          </w:p>
        </w:tc>
        <w:tc>
          <w:tcPr>
            <w:tcW w:w="6389" w:type="dxa"/>
            <w:gridSpan w:val="3"/>
            <w:tcBorders>
              <w:tl2br w:val="nil"/>
              <w:tr2bl w:val="nil"/>
            </w:tcBorders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  <w:t>我单位提供的</w:t>
            </w:r>
            <w:r>
              <w:rPr>
                <w:rFonts w:ascii="仿宋_GB2312" w:eastAsia="仿宋_GB2312" w:cs="仿宋_GB2312" w:hAnsi="仿宋_GB2312"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品种为自主知识产权品种或者已取得品种权单位的授权，并承诺对提供的种子真实性和非转基因负责。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Autospacing="0" w:after="0" w:afterAutospacing="0" w:line="480" w:lineRule="exact"/>
              <w:ind w:leftChars="1320" w:left="3192" w:hangingChars="150" w:hanging="420"/>
              <w:jc w:val="both"/>
              <w:rPr>
                <w:rFonts w:ascii="仿宋_GB2312" w:eastAsia="仿宋_GB2312" w:cs="仿宋_GB2312" w:hAnsi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申请单位（公章）</w:t>
            </w:r>
            <w:r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ascii="仿宋_GB2312" w:eastAsia="仿宋_GB2312" w:cs="仿宋_GB2312" w:hAnsi="仿宋_GB2312"/>
                <w:sz w:val="28"/>
                <w:szCs w:val="28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国标黑体">
    <w:panose1 w:val="02000500000000000000"/>
    <w:charset w:val="86"/>
    <w:family w:val="auto"/>
    <w:pitch w:val="variable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variable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Times New Roman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altName w:val="阳光吾坚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00000001" w:usb1="0800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方正兰亭黑_GBK" w:eastAsia="黑体" w:cs="Times New Roman" w:hAnsi="方正兰亭黑_GBK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(Web)"/>
    <w:qFormat/>
    <w:basedOn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204C34D8-C912-4DCA-B36C-3D836BE3B8F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Yozo_Office9.0.6050.191ZH.S1</Application>
  <Pages>1</Pages>
  <Words>0</Words>
  <Characters>220</Characters>
  <Lines>0</Lines>
  <Paragraphs>5</Paragraphs>
  <CharactersWithSpaces>294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thtf</cp:lastModifiedBy>
  <cp:revision>3</cp:revision>
  <dcterms:created xsi:type="dcterms:W3CDTF">2021-05-08T07:28:00Z</dcterms:created>
  <dcterms:modified xsi:type="dcterms:W3CDTF">2026-02-25T08:35:43Z</dcterms:modified>
</cp:coreProperties>
</file>