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360" w:lineRule="auto"/>
        <w:jc w:val="center"/>
        <w:rPr>
          <w:rFonts w:ascii="华文中宋" w:hAnsi="华文中宋" w:eastAsia="华文中宋"/>
          <w:b/>
          <w:color w:val="FF0000"/>
          <w:sz w:val="72"/>
          <w:szCs w:val="72"/>
        </w:rPr>
      </w:pPr>
      <w:bookmarkStart w:id="0" w:name="_GoBack"/>
      <w:r>
        <w:rPr>
          <w:rFonts w:hint="eastAsia" w:ascii="华文中宋" w:hAnsi="华文中宋" w:eastAsia="华文中宋"/>
          <w:b/>
          <w:color w:val="FF0000"/>
          <w:spacing w:val="72"/>
          <w:kern w:val="0"/>
          <w:sz w:val="72"/>
          <w:szCs w:val="72"/>
          <w:fitText w:val="5047" w:id="-1673149952"/>
        </w:rPr>
        <w:t>农业气象旬</w:t>
      </w:r>
      <w:r>
        <w:rPr>
          <w:rFonts w:hint="eastAsia" w:ascii="华文中宋" w:hAnsi="华文中宋" w:eastAsia="华文中宋"/>
          <w:b/>
          <w:color w:val="FF0000"/>
          <w:spacing w:val="3"/>
          <w:kern w:val="0"/>
          <w:sz w:val="72"/>
          <w:szCs w:val="72"/>
          <w:fitText w:val="5047" w:id="-1673149952"/>
        </w:rPr>
        <w:t>报</w:t>
      </w:r>
      <w:bookmarkEnd w:id="0"/>
    </w:p>
    <w:p>
      <w:pPr>
        <w:spacing w:before="156" w:beforeLines="50" w:after="156" w:afterLines="50" w:line="360" w:lineRule="auto"/>
        <w:jc w:val="center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2022</w:t>
      </w:r>
      <w:r>
        <w:rPr>
          <w:rFonts w:ascii="仿宋" w:hAnsi="仿宋" w:eastAsia="仿宋"/>
          <w:b/>
          <w:color w:val="000000"/>
          <w:sz w:val="28"/>
          <w:szCs w:val="28"/>
        </w:rPr>
        <w:t>年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ab/>
      </w:r>
      <w:r>
        <w:rPr>
          <w:rFonts w:ascii="仿宋" w:hAnsi="仿宋" w:eastAsia="仿宋"/>
          <w:b/>
          <w:color w:val="000000"/>
          <w:sz w:val="28"/>
          <w:szCs w:val="28"/>
        </w:rPr>
        <w:t>第</w:t>
      </w:r>
      <w:r>
        <w:rPr>
          <w:rFonts w:ascii="仿宋" w:hAnsi="仿宋" w:eastAsia="仿宋"/>
          <w:b/>
          <w:color w:val="000000"/>
          <w:sz w:val="28"/>
        </w:rPr>
        <w:t>8期</w:t>
      </w:r>
    </w:p>
    <w:p>
      <w:pPr>
        <w:pBdr>
          <w:bottom w:val="single" w:color="FF0000" w:sz="12" w:space="1"/>
        </w:pBdr>
        <w:spacing w:line="360" w:lineRule="auto"/>
        <w:jc w:val="left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广元市气象信息中心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ab/>
      </w:r>
      <w:r>
        <w:rPr>
          <w:rFonts w:ascii="仿宋" w:hAnsi="仿宋" w:eastAsia="仿宋"/>
          <w:b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签发：</w:t>
      </w:r>
      <w:r>
        <w:rPr>
          <w:rFonts w:ascii="仿宋" w:hAnsi="仿宋" w:eastAsia="仿宋"/>
          <w:b/>
          <w:sz w:val="28"/>
          <w:szCs w:val="28"/>
        </w:rPr>
        <w:t>杜兵</w:t>
      </w:r>
      <w:r>
        <w:rPr>
          <w:rFonts w:ascii="仿宋" w:hAnsi="仿宋" w:eastAsia="仿宋"/>
          <w:b/>
          <w:color w:val="000000"/>
          <w:sz w:val="28"/>
          <w:szCs w:val="28"/>
        </w:rPr>
        <w:tab/>
      </w:r>
      <w:r>
        <w:rPr>
          <w:rFonts w:ascii="仿宋" w:hAnsi="仿宋" w:eastAsia="仿宋"/>
          <w:b/>
          <w:color w:val="000000"/>
          <w:sz w:val="28"/>
          <w:szCs w:val="28"/>
        </w:rPr>
        <w:t xml:space="preserve">       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2022年03月11日</w:t>
      </w:r>
    </w:p>
    <w:p>
      <w:pPr>
        <w:spacing w:before="312" w:beforeLines="100" w:after="156" w:afterLines="50" w:line="360" w:lineRule="auto"/>
        <w:jc w:val="center"/>
        <w:rPr>
          <w:rFonts w:ascii="仿宋" w:hAnsi="仿宋" w:eastAsia="仿宋"/>
          <w:b/>
          <w:sz w:val="36"/>
          <w:szCs w:val="28"/>
        </w:rPr>
      </w:pPr>
      <w:r>
        <w:rPr>
          <w:rFonts w:ascii="仿宋" w:hAnsi="仿宋" w:eastAsia="仿宋"/>
          <w:b/>
          <w:sz w:val="36"/>
          <w:szCs w:val="28"/>
        </w:rPr>
        <w:t>广元市2022年03月上旬</w:t>
      </w:r>
    </w:p>
    <w:p>
      <w:pPr>
        <w:spacing w:line="360" w:lineRule="auto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内容提要: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旬平均气温异常偏高，降水偏少，日照明显偏多。光温水匹配基本利于小春作物生长发育。</w:t>
      </w:r>
    </w:p>
    <w:p>
      <w:pPr>
        <w:pStyle w:val="11"/>
        <w:numPr>
          <w:ilvl w:val="0"/>
          <w:numId w:val="1"/>
        </w:numPr>
        <w:spacing w:before="312" w:beforeLines="100" w:line="360" w:lineRule="auto"/>
        <w:ind w:left="0" w:firstLine="0"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本旬天气气候概况</w:t>
      </w:r>
    </w:p>
    <w:p>
      <w:pPr>
        <w:spacing w:before="156" w:beforeLines="50" w:line="360" w:lineRule="auto"/>
        <w:ind w:firstLine="562" w:firstLineChars="200"/>
        <w:rPr>
          <w:rFonts w:ascii="仿宋" w:hAnsi="仿宋" w:eastAsia="仿宋"/>
          <w:bCs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 xml:space="preserve">气温: </w:t>
      </w:r>
      <w:r>
        <w:rPr>
          <w:rFonts w:hint="eastAsia" w:ascii="仿宋" w:hAnsi="仿宋" w:eastAsia="仿宋"/>
          <w:bCs/>
          <w:sz w:val="28"/>
          <w:szCs w:val="24"/>
        </w:rPr>
        <w:t>苍溪 14.1℃，青川 10.9℃，旺苍 12.5℃，利州 12.7℃，剑阁 12.5℃;较常年同期值相比：旺苍</w:t>
      </w:r>
      <w:r>
        <w:rPr>
          <w:rFonts w:ascii="仿宋" w:hAnsi="仿宋" w:eastAsia="仿宋"/>
          <w:bCs/>
          <w:sz w:val="28"/>
          <w:szCs w:val="24"/>
        </w:rPr>
        <w:t>明显偏高</w:t>
      </w:r>
      <w:r>
        <w:rPr>
          <w:rFonts w:hint="eastAsia" w:ascii="仿宋" w:hAnsi="仿宋" w:eastAsia="仿宋"/>
          <w:bCs/>
          <w:sz w:val="28"/>
          <w:szCs w:val="24"/>
        </w:rPr>
        <w:t>1.7℃，其余</w:t>
      </w:r>
      <w:r>
        <w:rPr>
          <w:rFonts w:ascii="仿宋" w:hAnsi="仿宋" w:eastAsia="仿宋"/>
          <w:bCs/>
          <w:sz w:val="28"/>
          <w:szCs w:val="24"/>
        </w:rPr>
        <w:t>各地异常偏高</w:t>
      </w:r>
      <w:r>
        <w:rPr>
          <w:rFonts w:hint="eastAsia" w:ascii="仿宋" w:hAnsi="仿宋" w:eastAsia="仿宋"/>
          <w:bCs/>
          <w:sz w:val="28"/>
          <w:szCs w:val="24"/>
        </w:rPr>
        <w:t>2.2～3.2℃。</w:t>
      </w:r>
    </w:p>
    <w:p>
      <w:pPr>
        <w:spacing w:before="156" w:beforeLines="50" w:line="360" w:lineRule="auto"/>
        <w:ind w:firstLine="480" w:firstLineChars="200"/>
        <w:jc w:val="center"/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drawing>
          <wp:inline distT="0" distB="0" distL="0" distR="0">
            <wp:extent cx="5266690" cy="3306445"/>
            <wp:effectExtent l="0" t="0" r="0" b="0"/>
            <wp:docPr id="1" name="Drawing 1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1" descr="Generat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972" cy="330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line="360" w:lineRule="auto"/>
        <w:ind w:firstLine="562" w:firstLineChars="200"/>
        <w:rPr>
          <w:rFonts w:ascii="仿宋" w:hAnsi="仿宋" w:eastAsia="仿宋"/>
          <w:bCs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 xml:space="preserve">降水: </w:t>
      </w:r>
      <w:r>
        <w:rPr>
          <w:rFonts w:hint="eastAsia" w:ascii="仿宋" w:hAnsi="仿宋" w:eastAsia="仿宋"/>
          <w:bCs/>
          <w:sz w:val="28"/>
          <w:szCs w:val="24"/>
        </w:rPr>
        <w:t>苍溪 0.0mm，青川 2.3mm，旺苍 0.3mm，利州 2.9mm，剑阁 1.0mm;较常年同期值相比：利州偏少3成</w:t>
      </w:r>
      <w:r>
        <w:rPr>
          <w:rFonts w:ascii="仿宋" w:hAnsi="仿宋" w:eastAsia="仿宋"/>
          <w:bCs/>
          <w:sz w:val="28"/>
          <w:szCs w:val="24"/>
        </w:rPr>
        <w:t>，其余偏少</w:t>
      </w:r>
      <w:r>
        <w:rPr>
          <w:rFonts w:hint="eastAsia" w:ascii="仿宋" w:hAnsi="仿宋" w:eastAsia="仿宋"/>
          <w:bCs/>
          <w:sz w:val="28"/>
          <w:szCs w:val="24"/>
        </w:rPr>
        <w:t>6成～1倍。</w:t>
      </w:r>
    </w:p>
    <w:p>
      <w:pPr>
        <w:spacing w:before="156" w:beforeLines="50" w:line="360" w:lineRule="auto"/>
        <w:ind w:firstLine="480" w:firstLineChars="200"/>
        <w:jc w:val="center"/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drawing>
          <wp:inline distT="0" distB="0" distL="0" distR="0">
            <wp:extent cx="5266690" cy="3539490"/>
            <wp:effectExtent l="0" t="0" r="0" b="0"/>
            <wp:docPr id="3" name="Drawing 3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3" descr="Generat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483" cy="354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line="360" w:lineRule="auto"/>
        <w:ind w:firstLine="562" w:firstLineChars="200"/>
        <w:rPr>
          <w:rFonts w:ascii="仿宋" w:hAnsi="仿宋" w:eastAsia="仿宋"/>
          <w:bCs/>
          <w:sz w:val="28"/>
          <w:szCs w:val="24"/>
        </w:rPr>
      </w:pPr>
      <w:r>
        <w:rPr>
          <w:rFonts w:hint="eastAsia" w:ascii="仿宋" w:hAnsi="仿宋" w:eastAsia="仿宋"/>
          <w:b/>
          <w:sz w:val="28"/>
          <w:szCs w:val="24"/>
        </w:rPr>
        <w:t xml:space="preserve">日照: </w:t>
      </w:r>
      <w:r>
        <w:rPr>
          <w:rFonts w:hint="eastAsia" w:ascii="仿宋" w:hAnsi="仿宋" w:eastAsia="仿宋"/>
          <w:bCs/>
          <w:sz w:val="28"/>
          <w:szCs w:val="24"/>
        </w:rPr>
        <w:t>苍溪 59.5h，青川 46.1h，旺苍 55.9h，利州 55.3h，剑阁 50.5h;较常年同期值相比：明显偏多5成～1.1倍。</w:t>
      </w:r>
    </w:p>
    <w:p>
      <w:pPr>
        <w:spacing w:before="156" w:beforeLines="50" w:line="360" w:lineRule="auto"/>
        <w:ind w:firstLine="480" w:firstLineChars="200"/>
        <w:jc w:val="center"/>
        <w:rPr>
          <w:rFonts w:hint="eastAsia"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drawing>
          <wp:inline distT="0" distB="0" distL="0" distR="0">
            <wp:extent cx="5266690" cy="3315335"/>
            <wp:effectExtent l="0" t="0" r="0" b="0"/>
            <wp:docPr id="5" name="Drawing 5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5" descr="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489" cy="331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1"/>
        </w:numPr>
        <w:spacing w:before="312" w:beforeLines="100" w:line="360" w:lineRule="auto"/>
        <w:ind w:left="0" w:firstLine="0"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农作物生育进程分析</w:t>
      </w:r>
    </w:p>
    <w:p>
      <w:pPr>
        <w:spacing w:line="360" w:lineRule="auto"/>
        <w:ind w:firstLine="560" w:firstLineChars="200"/>
        <w:rPr>
          <w:rFonts w:ascii="仿宋" w:hAnsi="仿宋" w:eastAsia="仿宋"/>
          <w:bCs/>
          <w:sz w:val="28"/>
          <w:szCs w:val="24"/>
        </w:rPr>
      </w:pPr>
      <w:r>
        <w:rPr>
          <w:rFonts w:ascii="仿宋" w:hAnsi="仿宋" w:eastAsia="仿宋"/>
          <w:bCs/>
          <w:sz w:val="28"/>
          <w:szCs w:val="24"/>
        </w:rPr>
        <w:t>油菜：开花</w:t>
      </w:r>
      <w:r>
        <w:rPr>
          <w:rFonts w:hint="eastAsia" w:ascii="仿宋" w:hAnsi="仿宋" w:eastAsia="仿宋"/>
          <w:bCs/>
          <w:sz w:val="28"/>
          <w:szCs w:val="24"/>
        </w:rPr>
        <w:t xml:space="preserve">  小麦：幼穗分化～孕穗</w:t>
      </w:r>
      <w:r>
        <w:rPr>
          <w:rFonts w:ascii="仿宋" w:hAnsi="仿宋" w:eastAsia="仿宋"/>
          <w:bCs/>
          <w:sz w:val="28"/>
          <w:szCs w:val="24"/>
        </w:rPr>
        <w:t xml:space="preserve"> 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3月上旬平均气温</w:t>
      </w:r>
      <w:r>
        <w:rPr>
          <w:rFonts w:hint="eastAsia" w:ascii="仿宋" w:hAnsi="仿宋" w:eastAsia="仿宋"/>
          <w:sz w:val="28"/>
          <w:szCs w:val="28"/>
        </w:rPr>
        <w:t>异常</w:t>
      </w:r>
      <w:r>
        <w:rPr>
          <w:rFonts w:ascii="仿宋" w:hAnsi="仿宋" w:eastAsia="仿宋"/>
          <w:sz w:val="28"/>
          <w:szCs w:val="28"/>
        </w:rPr>
        <w:t>偏高，降水偏少，日照</w:t>
      </w:r>
      <w:r>
        <w:rPr>
          <w:rFonts w:hint="eastAsia" w:ascii="仿宋" w:hAnsi="仿宋" w:eastAsia="仿宋"/>
          <w:sz w:val="28"/>
          <w:szCs w:val="28"/>
        </w:rPr>
        <w:t>明显</w:t>
      </w:r>
      <w:r>
        <w:rPr>
          <w:rFonts w:ascii="仿宋" w:hAnsi="仿宋" w:eastAsia="仿宋"/>
          <w:sz w:val="28"/>
          <w:szCs w:val="28"/>
        </w:rPr>
        <w:t>偏多。旬内以多云到晴天气为主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充足的光照利于油菜开花授粉。由于近期雨量偏少，小春作物进入生殖生长期，对水肥需求较大，应加强田间管理，视苗情及时追施水肥，以满足作物关键生育期对水分和养料需求。本旬光温水匹配基本利于小春作物生长发育。</w:t>
      </w:r>
    </w:p>
    <w:p>
      <w:pPr>
        <w:spacing w:line="360" w:lineRule="auto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/>
          <w:sz w:val="28"/>
          <w:szCs w:val="28"/>
        </w:rPr>
        <w:t>天气趋势</w:t>
      </w:r>
      <w:r>
        <w:rPr>
          <w:rFonts w:hint="eastAsia" w:ascii="仿宋" w:hAnsi="仿宋" w:eastAsia="仿宋"/>
          <w:bCs/>
          <w:sz w:val="24"/>
          <w:szCs w:val="24"/>
        </w:rPr>
        <w:t xml:space="preserve">  </w:t>
      </w:r>
    </w:p>
    <w:p>
      <w:pPr>
        <w:spacing w:line="360" w:lineRule="auto"/>
        <w:rPr>
          <w:rFonts w:ascii="仿宋" w:hAnsi="仿宋" w:eastAsia="仿宋"/>
          <w:bCs/>
          <w:sz w:val="28"/>
          <w:szCs w:val="24"/>
        </w:rPr>
      </w:pPr>
      <w:r>
        <w:rPr>
          <w:rFonts w:hint="eastAsia" w:ascii="仿宋" w:hAnsi="仿宋" w:eastAsia="仿宋"/>
          <w:b/>
          <w:bCs/>
          <w:sz w:val="28"/>
          <w:szCs w:val="24"/>
        </w:rPr>
        <w:t>预计：</w:t>
      </w:r>
      <w:r>
        <w:rPr>
          <w:rFonts w:ascii="仿宋" w:hAnsi="仿宋" w:eastAsia="仿宋"/>
          <w:bCs/>
          <w:sz w:val="28"/>
          <w:szCs w:val="24"/>
        </w:rPr>
        <w:t>中旬以多云到晴天气</w:t>
      </w:r>
      <w:r>
        <w:rPr>
          <w:rFonts w:hint="eastAsia" w:ascii="仿宋" w:hAnsi="仿宋" w:eastAsia="仿宋"/>
          <w:bCs/>
          <w:sz w:val="28"/>
          <w:szCs w:val="24"/>
        </w:rPr>
        <w:t>为主。</w:t>
      </w:r>
      <w:r>
        <w:rPr>
          <w:rFonts w:ascii="仿宋" w:hAnsi="仿宋" w:eastAsia="仿宋"/>
          <w:bCs/>
          <w:sz w:val="28"/>
          <w:szCs w:val="24"/>
        </w:rPr>
        <w:t>气温显著偏高，弱冷空气影响时有</w:t>
      </w:r>
      <w:r>
        <w:rPr>
          <w:rFonts w:hint="eastAsia" w:ascii="仿宋" w:hAnsi="仿宋" w:eastAsia="仿宋"/>
          <w:bCs/>
          <w:sz w:val="28"/>
          <w:szCs w:val="24"/>
        </w:rPr>
        <w:t>强对流天气；空气干燥，森林火险气象等级较高。旬平均气温与常年同期平均值相比显著偏高；旬总降水量与常年同期平均值相比正常。</w:t>
      </w:r>
      <w:r>
        <w:rPr>
          <w:rFonts w:ascii="仿宋" w:hAnsi="仿宋" w:eastAsia="仿宋"/>
          <w:bCs/>
          <w:sz w:val="28"/>
          <w:szCs w:val="24"/>
        </w:rPr>
        <w:t>旬平均气温：西部14～15℃</w:t>
      </w:r>
      <w:r>
        <w:rPr>
          <w:rFonts w:hint="eastAsia" w:ascii="仿宋" w:hAnsi="仿宋" w:eastAsia="仿宋"/>
          <w:bCs/>
          <w:sz w:val="28"/>
          <w:szCs w:val="24"/>
        </w:rPr>
        <w:t>，</w:t>
      </w:r>
      <w:r>
        <w:rPr>
          <w:rFonts w:ascii="仿宋" w:hAnsi="仿宋" w:eastAsia="仿宋"/>
          <w:bCs/>
          <w:sz w:val="28"/>
          <w:szCs w:val="24"/>
        </w:rPr>
        <w:t>东部16～18℃；</w:t>
      </w:r>
      <w:r>
        <w:rPr>
          <w:rFonts w:hint="eastAsia" w:ascii="仿宋" w:hAnsi="仿宋" w:eastAsia="仿宋"/>
          <w:bCs/>
          <w:sz w:val="28"/>
          <w:szCs w:val="24"/>
        </w:rPr>
        <w:t>旬总降水量：</w:t>
      </w:r>
      <w:r>
        <w:rPr>
          <w:rFonts w:ascii="仿宋" w:hAnsi="仿宋" w:eastAsia="仿宋"/>
          <w:bCs/>
          <w:sz w:val="28"/>
          <w:szCs w:val="24"/>
        </w:rPr>
        <w:t>8～25mm。</w:t>
      </w:r>
      <w:r>
        <w:rPr>
          <w:rFonts w:hint="eastAsia" w:ascii="仿宋" w:hAnsi="仿宋" w:eastAsia="仿宋"/>
          <w:bCs/>
          <w:sz w:val="28"/>
          <w:szCs w:val="24"/>
        </w:rPr>
        <w:t>主要天气过程：</w:t>
      </w:r>
      <w:r>
        <w:rPr>
          <w:rFonts w:ascii="仿宋" w:hAnsi="仿宋" w:eastAsia="仿宋"/>
          <w:bCs/>
          <w:sz w:val="28"/>
          <w:szCs w:val="24"/>
        </w:rPr>
        <w:t>11日晚到12日</w:t>
      </w:r>
      <w:r>
        <w:rPr>
          <w:rFonts w:hint="eastAsia" w:ascii="仿宋" w:hAnsi="仿宋" w:eastAsia="仿宋"/>
          <w:bCs/>
          <w:sz w:val="28"/>
          <w:szCs w:val="24"/>
        </w:rPr>
        <w:t>，</w:t>
      </w:r>
      <w:r>
        <w:rPr>
          <w:rFonts w:ascii="仿宋" w:hAnsi="仿宋" w:eastAsia="仿宋"/>
          <w:bCs/>
          <w:sz w:val="28"/>
          <w:szCs w:val="24"/>
        </w:rPr>
        <w:t>阴天间多云有阵雨或雷雨，雨量小到中雨</w:t>
      </w:r>
      <w:r>
        <w:rPr>
          <w:rFonts w:hint="eastAsia" w:ascii="仿宋" w:hAnsi="仿宋" w:eastAsia="仿宋"/>
          <w:bCs/>
          <w:sz w:val="28"/>
          <w:szCs w:val="24"/>
        </w:rPr>
        <w:t>，</w:t>
      </w:r>
      <w:r>
        <w:rPr>
          <w:rFonts w:ascii="仿宋" w:hAnsi="仿宋" w:eastAsia="仿宋"/>
          <w:bCs/>
          <w:sz w:val="28"/>
          <w:szCs w:val="24"/>
        </w:rPr>
        <w:t>局地</w:t>
      </w:r>
      <w:r>
        <w:rPr>
          <w:rFonts w:hint="eastAsia" w:ascii="仿宋" w:hAnsi="仿宋" w:eastAsia="仿宋"/>
          <w:bCs/>
          <w:sz w:val="28"/>
          <w:szCs w:val="24"/>
        </w:rPr>
        <w:t>大雨，雷雨时可能伴有雷电、短时阵性大风和冰雹等强对流天气。</w:t>
      </w:r>
      <w:r>
        <w:rPr>
          <w:rFonts w:ascii="仿宋" w:hAnsi="仿宋" w:eastAsia="仿宋"/>
          <w:bCs/>
          <w:sz w:val="28"/>
          <w:szCs w:val="24"/>
        </w:rPr>
        <w:t>16日</w:t>
      </w:r>
      <w:r>
        <w:rPr>
          <w:rFonts w:hint="eastAsia" w:ascii="仿宋" w:hAnsi="仿宋" w:eastAsia="仿宋"/>
          <w:bCs/>
          <w:sz w:val="28"/>
          <w:szCs w:val="24"/>
        </w:rPr>
        <w:t>，</w:t>
      </w:r>
      <w:r>
        <w:rPr>
          <w:rFonts w:ascii="仿宋" w:hAnsi="仿宋" w:eastAsia="仿宋"/>
          <w:bCs/>
          <w:sz w:val="28"/>
          <w:szCs w:val="24"/>
        </w:rPr>
        <w:t>阴天有阵雨或雷雨，雨量小到中雨，雷雨时可能伴有</w:t>
      </w:r>
      <w:r>
        <w:rPr>
          <w:rFonts w:hint="eastAsia" w:ascii="仿宋" w:hAnsi="仿宋" w:eastAsia="仿宋"/>
          <w:bCs/>
          <w:sz w:val="28"/>
          <w:szCs w:val="24"/>
        </w:rPr>
        <w:t>强对流天气。</w:t>
      </w:r>
    </w:p>
    <w:p>
      <w:pPr>
        <w:spacing w:line="360" w:lineRule="auto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据此建议：</w:t>
      </w:r>
    </w:p>
    <w:p>
      <w:pPr>
        <w:spacing w:line="360" w:lineRule="auto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1. 小春进入关键生育期，</w:t>
      </w:r>
      <w:r>
        <w:rPr>
          <w:rFonts w:hint="eastAsia" w:ascii="仿宋" w:hAnsi="仿宋" w:eastAsia="仿宋"/>
          <w:sz w:val="28"/>
        </w:rPr>
        <w:t>需</w:t>
      </w:r>
      <w:r>
        <w:rPr>
          <w:rFonts w:ascii="仿宋" w:hAnsi="仿宋" w:eastAsia="仿宋"/>
          <w:sz w:val="28"/>
        </w:rPr>
        <w:t>加强田间管理，视苗情追水肥，满足小春关键生育期对水分和养料的需求</w:t>
      </w:r>
      <w:r>
        <w:rPr>
          <w:rFonts w:hint="eastAsia" w:ascii="仿宋" w:hAnsi="仿宋" w:eastAsia="仿宋"/>
          <w:sz w:val="28"/>
        </w:rPr>
        <w:t>。</w:t>
      </w:r>
    </w:p>
    <w:p>
      <w:pPr>
        <w:spacing w:line="360" w:lineRule="auto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2. 加强小春病虫害的监测和防治工作，为小春作物丰产打下坚实基础</w:t>
      </w:r>
      <w:r>
        <w:rPr>
          <w:rFonts w:hint="eastAsia" w:ascii="仿宋" w:hAnsi="仿宋" w:eastAsia="仿宋"/>
          <w:sz w:val="28"/>
        </w:rPr>
        <w:t>。</w:t>
      </w:r>
    </w:p>
    <w:p>
      <w:pPr>
        <w:spacing w:line="360" w:lineRule="auto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3. 进入春季气温升高，空气干燥，火险等级较高，切实加强森林防火工作</w:t>
      </w:r>
      <w:r>
        <w:rPr>
          <w:rFonts w:hint="eastAsia" w:ascii="仿宋" w:hAnsi="仿宋" w:eastAsia="仿宋"/>
          <w:sz w:val="28"/>
        </w:rPr>
        <w:t>。</w:t>
      </w:r>
    </w:p>
    <w:p>
      <w:pPr>
        <w:spacing w:line="360" w:lineRule="auto"/>
        <w:rPr>
          <w:rFonts w:hint="eastAsia"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 xml:space="preserve">4. </w:t>
      </w:r>
      <w:r>
        <w:rPr>
          <w:rFonts w:hint="eastAsia" w:ascii="仿宋" w:hAnsi="仿宋" w:eastAsia="仿宋"/>
          <w:sz w:val="28"/>
        </w:rPr>
        <w:t>积极整地、施肥，做到精耕细作，适时开展大春育播，加强已播作物田间管理。</w:t>
      </w:r>
    </w:p>
    <w:p>
      <w:pPr>
        <w:spacing w:line="360" w:lineRule="auto"/>
        <w:rPr>
          <w:rFonts w:ascii="仿宋" w:hAnsi="仿宋" w:eastAsia="仿宋"/>
          <w:bCs/>
          <w:sz w:val="28"/>
          <w:szCs w:val="24"/>
        </w:rPr>
      </w:pPr>
    </w:p>
    <w:p>
      <w:pPr>
        <w:spacing w:line="360" w:lineRule="auto"/>
        <w:rPr>
          <w:rFonts w:ascii="仿宋" w:hAnsi="仿宋" w:eastAsia="仿宋"/>
          <w:bCs/>
          <w:sz w:val="28"/>
          <w:szCs w:val="24"/>
        </w:rPr>
      </w:pPr>
    </w:p>
    <w:p>
      <w:pPr>
        <w:spacing w:line="360" w:lineRule="auto"/>
        <w:rPr>
          <w:rFonts w:ascii="仿宋" w:hAnsi="仿宋" w:eastAsia="仿宋"/>
          <w:bCs/>
          <w:sz w:val="28"/>
          <w:szCs w:val="24"/>
        </w:rPr>
      </w:pPr>
    </w:p>
    <w:p>
      <w:pPr>
        <w:spacing w:line="360" w:lineRule="auto"/>
        <w:rPr>
          <w:rFonts w:ascii="仿宋" w:hAnsi="仿宋" w:eastAsia="仿宋"/>
          <w:bCs/>
          <w:sz w:val="28"/>
          <w:szCs w:val="24"/>
        </w:rPr>
      </w:pPr>
    </w:p>
    <w:p>
      <w:pPr>
        <w:spacing w:line="360" w:lineRule="auto"/>
        <w:rPr>
          <w:rFonts w:ascii="仿宋" w:hAnsi="仿宋" w:eastAsia="仿宋"/>
          <w:bCs/>
          <w:sz w:val="28"/>
          <w:szCs w:val="24"/>
        </w:rPr>
      </w:pPr>
    </w:p>
    <w:p>
      <w:pPr>
        <w:spacing w:line="360" w:lineRule="auto"/>
        <w:rPr>
          <w:rFonts w:ascii="仿宋" w:hAnsi="仿宋" w:eastAsia="仿宋"/>
          <w:bCs/>
          <w:sz w:val="28"/>
          <w:szCs w:val="24"/>
        </w:rPr>
      </w:pPr>
    </w:p>
    <w:p>
      <w:pPr>
        <w:spacing w:line="360" w:lineRule="auto"/>
        <w:rPr>
          <w:rFonts w:ascii="仿宋" w:hAnsi="仿宋" w:eastAsia="仿宋"/>
          <w:bCs/>
          <w:sz w:val="28"/>
          <w:szCs w:val="24"/>
        </w:rPr>
      </w:pPr>
    </w:p>
    <w:p>
      <w:pPr>
        <w:spacing w:line="360" w:lineRule="auto"/>
        <w:rPr>
          <w:rFonts w:ascii="仿宋" w:hAnsi="仿宋" w:eastAsia="仿宋"/>
          <w:bCs/>
          <w:sz w:val="28"/>
          <w:szCs w:val="24"/>
        </w:rPr>
      </w:pPr>
    </w:p>
    <w:p>
      <w:pPr>
        <w:spacing w:line="360" w:lineRule="auto"/>
        <w:rPr>
          <w:rFonts w:ascii="仿宋" w:hAnsi="仿宋" w:eastAsia="仿宋"/>
          <w:bCs/>
          <w:sz w:val="28"/>
          <w:szCs w:val="24"/>
        </w:rPr>
      </w:pPr>
    </w:p>
    <w:p>
      <w:pPr>
        <w:spacing w:line="360" w:lineRule="auto"/>
        <w:rPr>
          <w:rFonts w:ascii="仿宋" w:hAnsi="仿宋" w:eastAsia="仿宋"/>
          <w:bCs/>
          <w:sz w:val="28"/>
          <w:szCs w:val="24"/>
        </w:rPr>
      </w:pPr>
    </w:p>
    <w:p>
      <w:pPr>
        <w:spacing w:line="360" w:lineRule="auto"/>
        <w:rPr>
          <w:rFonts w:ascii="仿宋" w:hAnsi="仿宋" w:eastAsia="仿宋"/>
          <w:bCs/>
          <w:sz w:val="28"/>
          <w:szCs w:val="24"/>
        </w:rPr>
      </w:pPr>
    </w:p>
    <w:p>
      <w:pPr>
        <w:spacing w:line="360" w:lineRule="auto"/>
        <w:rPr>
          <w:rFonts w:ascii="仿宋" w:hAnsi="仿宋" w:eastAsia="仿宋"/>
          <w:bCs/>
          <w:sz w:val="28"/>
          <w:szCs w:val="24"/>
        </w:rPr>
      </w:pPr>
    </w:p>
    <w:p>
      <w:pPr>
        <w:spacing w:line="360" w:lineRule="auto"/>
        <w:rPr>
          <w:rFonts w:ascii="仿宋" w:hAnsi="仿宋" w:eastAsia="仿宋"/>
          <w:bCs/>
          <w:sz w:val="28"/>
          <w:szCs w:val="24"/>
        </w:rPr>
      </w:pPr>
    </w:p>
    <w:p>
      <w:pPr>
        <w:spacing w:line="360" w:lineRule="auto"/>
        <w:rPr>
          <w:rFonts w:ascii="仿宋" w:hAnsi="仿宋" w:eastAsia="仿宋"/>
          <w:bCs/>
          <w:sz w:val="28"/>
          <w:szCs w:val="24"/>
        </w:rPr>
      </w:pPr>
    </w:p>
    <w:p>
      <w:pPr>
        <w:spacing w:line="360" w:lineRule="auto"/>
        <w:rPr>
          <w:rFonts w:ascii="仿宋" w:hAnsi="仿宋" w:eastAsia="仿宋"/>
          <w:bCs/>
          <w:sz w:val="28"/>
          <w:szCs w:val="24"/>
        </w:rPr>
      </w:pPr>
    </w:p>
    <w:p>
      <w:pPr>
        <w:spacing w:line="360" w:lineRule="auto"/>
        <w:rPr>
          <w:rFonts w:ascii="仿宋" w:hAnsi="仿宋" w:eastAsia="仿宋"/>
          <w:bCs/>
          <w:sz w:val="28"/>
          <w:szCs w:val="24"/>
        </w:rPr>
      </w:pPr>
    </w:p>
    <w:p>
      <w:pPr>
        <w:spacing w:line="360" w:lineRule="auto"/>
        <w:rPr>
          <w:rFonts w:hint="eastAsia" w:ascii="仿宋" w:hAnsi="仿宋" w:eastAsia="仿宋"/>
          <w:bCs/>
          <w:sz w:val="28"/>
          <w:szCs w:val="24"/>
        </w:rPr>
      </w:pPr>
    </w:p>
    <w:p>
      <w:pPr>
        <w:spacing w:line="360" w:lineRule="auto"/>
        <w:rPr>
          <w:rFonts w:ascii="仿宋" w:hAnsi="仿宋" w:eastAsia="仿宋"/>
          <w:b/>
          <w:sz w:val="28"/>
          <w:szCs w:val="28"/>
        </w:rPr>
      </w:pPr>
    </w:p>
    <w:p>
      <w:pPr>
        <w:pBdr>
          <w:top w:val="single" w:color="FF0000" w:sz="12" w:space="6"/>
        </w:pBdr>
        <w:spacing w:line="360" w:lineRule="auto"/>
        <w:rPr>
          <w:rFonts w:ascii="仿宋" w:hAnsi="仿宋" w:eastAsia="仿宋"/>
          <w:bCs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制作:</w:t>
      </w:r>
      <w:r>
        <w:rPr>
          <w:rFonts w:ascii="仿宋" w:hAnsi="仿宋" w:eastAsia="仿宋"/>
          <w:sz w:val="24"/>
        </w:rPr>
        <w:t>曾娟</w:t>
      </w:r>
      <w:r>
        <w:rPr>
          <w:rFonts w:hint="eastAsia" w:ascii="仿宋" w:hAnsi="仿宋" w:eastAsia="仿宋"/>
          <w:bCs/>
          <w:sz w:val="24"/>
          <w:szCs w:val="24"/>
        </w:rPr>
        <w:tab/>
      </w:r>
      <w:r>
        <w:rPr>
          <w:rFonts w:hint="eastAsia" w:ascii="仿宋" w:hAnsi="仿宋" w:eastAsia="仿宋"/>
          <w:bCs/>
          <w:sz w:val="24"/>
          <w:szCs w:val="24"/>
        </w:rPr>
        <w:tab/>
      </w:r>
      <w:r>
        <w:rPr>
          <w:rFonts w:hint="eastAsia" w:ascii="仿宋" w:hAnsi="仿宋" w:eastAsia="仿宋"/>
          <w:bCs/>
          <w:sz w:val="24"/>
          <w:szCs w:val="24"/>
        </w:rPr>
        <w:tab/>
      </w:r>
      <w:r>
        <w:rPr>
          <w:rFonts w:ascii="仿宋" w:hAnsi="仿宋" w:eastAsia="仿宋"/>
          <w:bCs/>
          <w:sz w:val="24"/>
          <w:szCs w:val="24"/>
        </w:rPr>
        <w:t xml:space="preserve">                                          </w:t>
      </w:r>
      <w:r>
        <w:rPr>
          <w:rFonts w:hint="eastAsia" w:ascii="仿宋" w:hAnsi="仿宋" w:eastAsia="仿宋"/>
          <w:bCs/>
          <w:sz w:val="24"/>
          <w:szCs w:val="24"/>
        </w:rPr>
        <w:t>签发:</w:t>
      </w:r>
      <w:r>
        <w:rPr>
          <w:rFonts w:ascii="仿宋" w:hAnsi="仿宋" w:eastAsia="仿宋"/>
          <w:bCs/>
          <w:sz w:val="24"/>
          <w:szCs w:val="24"/>
        </w:rPr>
        <w:t>杜兵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_GB2312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B14DC4"/>
    <w:multiLevelType w:val="multilevel"/>
    <w:tmpl w:val="15B14DC4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FA"/>
    <w:rsid w:val="00040E7B"/>
    <w:rsid w:val="00057146"/>
    <w:rsid w:val="00057ACC"/>
    <w:rsid w:val="00065D01"/>
    <w:rsid w:val="000831F1"/>
    <w:rsid w:val="00084558"/>
    <w:rsid w:val="000D0F6C"/>
    <w:rsid w:val="000D1B53"/>
    <w:rsid w:val="000F3929"/>
    <w:rsid w:val="000F4B65"/>
    <w:rsid w:val="00145C65"/>
    <w:rsid w:val="001468A3"/>
    <w:rsid w:val="0018016B"/>
    <w:rsid w:val="001D6ED6"/>
    <w:rsid w:val="0021098A"/>
    <w:rsid w:val="0021551E"/>
    <w:rsid w:val="002404EE"/>
    <w:rsid w:val="00254118"/>
    <w:rsid w:val="0026315D"/>
    <w:rsid w:val="00263B15"/>
    <w:rsid w:val="00283F13"/>
    <w:rsid w:val="00292566"/>
    <w:rsid w:val="002A066F"/>
    <w:rsid w:val="002C3751"/>
    <w:rsid w:val="002C5308"/>
    <w:rsid w:val="002D1F99"/>
    <w:rsid w:val="0031533D"/>
    <w:rsid w:val="0033673B"/>
    <w:rsid w:val="00354C13"/>
    <w:rsid w:val="003868C4"/>
    <w:rsid w:val="003A0E1C"/>
    <w:rsid w:val="003C1F29"/>
    <w:rsid w:val="003C2EE2"/>
    <w:rsid w:val="003D3C8C"/>
    <w:rsid w:val="003D6C57"/>
    <w:rsid w:val="003F407C"/>
    <w:rsid w:val="00460EFF"/>
    <w:rsid w:val="004A2D36"/>
    <w:rsid w:val="004B7882"/>
    <w:rsid w:val="004C3DE5"/>
    <w:rsid w:val="004C6BCF"/>
    <w:rsid w:val="0051042F"/>
    <w:rsid w:val="0052573F"/>
    <w:rsid w:val="00554E0F"/>
    <w:rsid w:val="00560888"/>
    <w:rsid w:val="00586DF2"/>
    <w:rsid w:val="005A726D"/>
    <w:rsid w:val="005B6D87"/>
    <w:rsid w:val="005C19DF"/>
    <w:rsid w:val="005D10DD"/>
    <w:rsid w:val="005E2B0C"/>
    <w:rsid w:val="00634008"/>
    <w:rsid w:val="00661137"/>
    <w:rsid w:val="0068622E"/>
    <w:rsid w:val="006E25FB"/>
    <w:rsid w:val="006E58FF"/>
    <w:rsid w:val="006F46FC"/>
    <w:rsid w:val="0070723F"/>
    <w:rsid w:val="00734A34"/>
    <w:rsid w:val="00744BCE"/>
    <w:rsid w:val="007610D2"/>
    <w:rsid w:val="00765A1A"/>
    <w:rsid w:val="00767EE3"/>
    <w:rsid w:val="00771162"/>
    <w:rsid w:val="00773557"/>
    <w:rsid w:val="00773AB9"/>
    <w:rsid w:val="00787959"/>
    <w:rsid w:val="007C459B"/>
    <w:rsid w:val="007E4A7A"/>
    <w:rsid w:val="00806741"/>
    <w:rsid w:val="00826B03"/>
    <w:rsid w:val="00892315"/>
    <w:rsid w:val="00903E9E"/>
    <w:rsid w:val="00943AAD"/>
    <w:rsid w:val="00944645"/>
    <w:rsid w:val="009610C4"/>
    <w:rsid w:val="009870CC"/>
    <w:rsid w:val="009B628E"/>
    <w:rsid w:val="009C2CE6"/>
    <w:rsid w:val="00A16894"/>
    <w:rsid w:val="00A371BA"/>
    <w:rsid w:val="00A42A7B"/>
    <w:rsid w:val="00AD7C38"/>
    <w:rsid w:val="00AE5321"/>
    <w:rsid w:val="00B02C47"/>
    <w:rsid w:val="00B14D4C"/>
    <w:rsid w:val="00B35287"/>
    <w:rsid w:val="00B36B23"/>
    <w:rsid w:val="00B61687"/>
    <w:rsid w:val="00B835A8"/>
    <w:rsid w:val="00B97932"/>
    <w:rsid w:val="00BA520D"/>
    <w:rsid w:val="00BC0951"/>
    <w:rsid w:val="00BC7607"/>
    <w:rsid w:val="00BD02FB"/>
    <w:rsid w:val="00BE4B0A"/>
    <w:rsid w:val="00C033D0"/>
    <w:rsid w:val="00C1739D"/>
    <w:rsid w:val="00C44A1A"/>
    <w:rsid w:val="00C6159C"/>
    <w:rsid w:val="00CE2DD8"/>
    <w:rsid w:val="00CF108E"/>
    <w:rsid w:val="00D20E12"/>
    <w:rsid w:val="00D3234F"/>
    <w:rsid w:val="00D3614B"/>
    <w:rsid w:val="00DA2C08"/>
    <w:rsid w:val="00DB02A0"/>
    <w:rsid w:val="00DD0716"/>
    <w:rsid w:val="00DF4FE4"/>
    <w:rsid w:val="00E25AFA"/>
    <w:rsid w:val="00E538ED"/>
    <w:rsid w:val="00E714AE"/>
    <w:rsid w:val="00E7397C"/>
    <w:rsid w:val="00E9262D"/>
    <w:rsid w:val="00E96327"/>
    <w:rsid w:val="00ED52FD"/>
    <w:rsid w:val="00F11B3C"/>
    <w:rsid w:val="00F45A68"/>
    <w:rsid w:val="00F9056E"/>
    <w:rsid w:val="6BF5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Char"/>
    <w:basedOn w:val="7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</Words>
  <Characters>854</Characters>
  <Lines>7</Lines>
  <Paragraphs>2</Paragraphs>
  <TotalTime>104</TotalTime>
  <ScaleCrop>false</ScaleCrop>
  <LinksUpToDate>false</LinksUpToDate>
  <CharactersWithSpaces>1001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2019-09-21T14:09:00Z</dcterms:created>
  <dc:creator>wang kun</dc:creator>
  <cp:lastModifiedBy>uos</cp:lastModifiedBy>
  <dcterms:modified xsi:type="dcterms:W3CDTF">2022-03-11T18:06:16Z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