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04"/>
        </w:tabs>
        <w:spacing w:line="57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tabs>
          <w:tab w:val="left" w:pos="7704"/>
        </w:tabs>
        <w:spacing w:line="57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7704"/>
        </w:tabs>
        <w:spacing w:line="570" w:lineRule="exact"/>
        <w:jc w:val="center"/>
        <w:rPr>
          <w:rFonts w:hint="eastAsia" w:ascii="方正小标宋简体" w:eastAsia="方正小标宋简体"/>
          <w:color w:val="000000"/>
          <w:spacing w:val="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10"/>
          <w:sz w:val="44"/>
          <w:szCs w:val="44"/>
        </w:rPr>
        <w:t>广元市剑门关土鸡产业发展工作领导小组</w:t>
      </w:r>
    </w:p>
    <w:p>
      <w:pPr>
        <w:tabs>
          <w:tab w:val="left" w:pos="7704"/>
        </w:tabs>
        <w:spacing w:line="570" w:lineRule="exact"/>
        <w:jc w:val="center"/>
        <w:rPr>
          <w:rFonts w:hint="eastAsia" w:ascii="方正小标宋简体" w:eastAsia="方正小标宋简体"/>
          <w:color w:val="000000"/>
          <w:spacing w:val="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10"/>
          <w:sz w:val="44"/>
          <w:szCs w:val="44"/>
        </w:rPr>
        <w:t>成员名单</w:t>
      </w:r>
    </w:p>
    <w:p>
      <w:pPr>
        <w:tabs>
          <w:tab w:val="left" w:pos="7704"/>
        </w:tabs>
        <w:spacing w:line="570" w:lineRule="exact"/>
        <w:ind w:firstLine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abs>
          <w:tab w:val="left" w:pos="5077"/>
        </w:tabs>
        <w:spacing w:line="57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  长：杨  浩    市政府副市长</w:t>
      </w:r>
    </w:p>
    <w:p>
      <w:pPr>
        <w:tabs>
          <w:tab w:val="left" w:pos="7704"/>
        </w:tabs>
        <w:spacing w:line="57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副组长：任守铭    市政府副秘书长</w:t>
      </w:r>
    </w:p>
    <w:p>
      <w:pPr>
        <w:tabs>
          <w:tab w:val="left" w:pos="5077"/>
        </w:tabs>
        <w:spacing w:line="57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朱国勇    市农业局局长</w:t>
      </w:r>
    </w:p>
    <w:p>
      <w:pPr>
        <w:tabs>
          <w:tab w:val="left" w:pos="7704"/>
        </w:tabs>
        <w:spacing w:line="57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领导小组成员由市委农工委、市发展改革委、市经济和信息化委、市农业局、市科技知识产权局、市财政局、市国土资源局、市环保局、市规划建设和住房局、市水务局、市林业园林局、市扶贫移民局、市商务局、市统计局、市投资促进局、市工商局、市食品药品监管局、人行广元中心支行、市金融工作局、国家统计局广元调查队的分管负责同志担任。</w:t>
      </w:r>
    </w:p>
    <w:p>
      <w:pPr>
        <w:tabs>
          <w:tab w:val="left" w:pos="7704"/>
        </w:tabs>
        <w:spacing w:line="57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361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领导小组办公室设在市农业局，由市农业局分管负责同志任办公室主任，负责日常工作。</w:t>
      </w:r>
    </w:p>
    <w:p>
      <w:pPr>
        <w:tabs>
          <w:tab w:val="left" w:pos="7704"/>
        </w:tabs>
        <w:spacing w:line="576" w:lineRule="exac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附件2</w:t>
      </w:r>
    </w:p>
    <w:p>
      <w:pPr>
        <w:tabs>
          <w:tab w:val="left" w:pos="7704"/>
        </w:tabs>
        <w:spacing w:line="576" w:lineRule="exact"/>
        <w:rPr>
          <w:rFonts w:hint="eastAsia" w:ascii="黑体" w:hAnsi="仿宋" w:eastAsia="黑体" w:cs="宋体"/>
          <w:kern w:val="0"/>
          <w:sz w:val="32"/>
          <w:szCs w:val="32"/>
        </w:rPr>
      </w:pPr>
    </w:p>
    <w:p>
      <w:pPr>
        <w:tabs>
          <w:tab w:val="left" w:pos="7704"/>
        </w:tabs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</w:rPr>
        <w:t>8—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年各县区剑门关土鸡产业发展目标任务分解表</w:t>
      </w:r>
    </w:p>
    <w:p>
      <w:pPr>
        <w:tabs>
          <w:tab w:val="left" w:pos="7704"/>
        </w:tabs>
        <w:spacing w:line="576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单位：万羽</w:t>
      </w:r>
    </w:p>
    <w:tbl>
      <w:tblPr>
        <w:tblStyle w:val="9"/>
        <w:tblW w:w="1418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876"/>
        <w:gridCol w:w="3876"/>
        <w:gridCol w:w="3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52" w:type="dxa"/>
            <w:vMerge w:val="restart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2018年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2019年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2020年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52" w:type="dxa"/>
            <w:vMerge w:val="continue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土鸡出栏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土鸡出栏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土鸡出栏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52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利州区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270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383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552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昭化区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308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442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52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朝天区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303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433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52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青川县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347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492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52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旺苍县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355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500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52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剑阁县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1081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1558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52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苍溪县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836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1192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1910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52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  计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3500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5000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tabs>
                <w:tab w:val="left" w:pos="7704"/>
              </w:tabs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8000</w:t>
            </w:r>
          </w:p>
        </w:tc>
      </w:tr>
    </w:tbl>
    <w:p>
      <w:pPr>
        <w:tabs>
          <w:tab w:val="left" w:pos="7704"/>
        </w:tabs>
        <w:spacing w:line="576" w:lineRule="exac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附件3</w:t>
      </w:r>
    </w:p>
    <w:p>
      <w:pPr>
        <w:tabs>
          <w:tab w:val="left" w:pos="7704"/>
        </w:tabs>
        <w:spacing w:line="360" w:lineRule="exact"/>
        <w:rPr>
          <w:rFonts w:hint="eastAsia" w:ascii="黑体" w:hAnsi="仿宋" w:eastAsia="黑体" w:cs="宋体"/>
          <w:kern w:val="0"/>
          <w:sz w:val="32"/>
          <w:szCs w:val="32"/>
        </w:rPr>
      </w:pPr>
    </w:p>
    <w:p>
      <w:pPr>
        <w:tabs>
          <w:tab w:val="left" w:pos="7704"/>
        </w:tabs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2018—2020年各县区剑门关土鸡产业推广体系目标任务分解表</w:t>
      </w:r>
    </w:p>
    <w:p>
      <w:pPr>
        <w:widowControl/>
        <w:tabs>
          <w:tab w:val="left" w:pos="7704"/>
        </w:tabs>
        <w:spacing w:line="576" w:lineRule="exact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单位：个</w:t>
      </w:r>
    </w:p>
    <w:tbl>
      <w:tblPr>
        <w:tblStyle w:val="9"/>
        <w:tblW w:w="144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82"/>
        <w:gridCol w:w="681"/>
        <w:gridCol w:w="732"/>
        <w:gridCol w:w="732"/>
        <w:gridCol w:w="1136"/>
        <w:gridCol w:w="976"/>
        <w:gridCol w:w="874"/>
        <w:gridCol w:w="1024"/>
        <w:gridCol w:w="817"/>
        <w:gridCol w:w="1144"/>
        <w:gridCol w:w="796"/>
        <w:gridCol w:w="796"/>
        <w:gridCol w:w="796"/>
        <w:gridCol w:w="767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县区</w:t>
            </w:r>
          </w:p>
        </w:tc>
        <w:tc>
          <w:tcPr>
            <w:tcW w:w="4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2018年</w:t>
            </w:r>
          </w:p>
        </w:tc>
        <w:tc>
          <w:tcPr>
            <w:tcW w:w="4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2019年</w:t>
            </w:r>
          </w:p>
        </w:tc>
        <w:tc>
          <w:tcPr>
            <w:tcW w:w="4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2020年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龙头企业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种鸡场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养殖小区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家庭</w:t>
            </w:r>
          </w:p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农场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土鸡</w:t>
            </w:r>
          </w:p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协会、专合社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龙头企业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种</w:t>
            </w:r>
          </w:p>
          <w:p>
            <w:pPr>
              <w:widowControl/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鸡</w:t>
            </w:r>
          </w:p>
          <w:p>
            <w:pPr>
              <w:widowControl/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养</w:t>
            </w:r>
          </w:p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殖</w:t>
            </w:r>
          </w:p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小</w:t>
            </w:r>
          </w:p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家庭</w:t>
            </w:r>
          </w:p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农场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土鸡</w:t>
            </w:r>
          </w:p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协会、专合社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龙头企业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种鸡场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养殖小区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家庭</w:t>
            </w:r>
          </w:p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农场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土鸡</w:t>
            </w:r>
          </w:p>
          <w:p>
            <w:pPr>
              <w:tabs>
                <w:tab w:val="left" w:pos="7704"/>
              </w:tabs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协会、专合社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704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利州区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704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昭化区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27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704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朝天区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27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704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青川县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38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704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旺苍县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38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704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剑阁县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704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苍溪县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99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177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193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704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小  计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259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252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219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399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369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313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720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650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500</w:t>
            </w:r>
          </w:p>
        </w:tc>
      </w:tr>
    </w:tbl>
    <w:p>
      <w:pPr>
        <w:tabs>
          <w:tab w:val="left" w:pos="7704"/>
        </w:tabs>
        <w:spacing w:line="576" w:lineRule="exact"/>
        <w:sectPr>
          <w:footerReference r:id="rId6" w:type="default"/>
          <w:footerReference r:id="rId7" w:type="even"/>
          <w:pgSz w:w="16838" w:h="11906" w:orient="landscape"/>
          <w:pgMar w:top="1871" w:right="1474" w:bottom="1871" w:left="1588" w:header="851" w:footer="1361" w:gutter="0"/>
          <w:cols w:space="720" w:num="1"/>
          <w:docGrid w:linePitch="312" w:charSpace="0"/>
        </w:sectPr>
      </w:pPr>
    </w:p>
    <w:p>
      <w:pPr>
        <w:spacing w:line="40" w:lineRule="exact"/>
        <w:rPr>
          <w:rFonts w:hint="eastAsia" w:ascii="方正小标宋_GBK" w:eastAsia="方正小标宋_GBK" w:cs="仿宋_GB2312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928" w:right="1531" w:bottom="1701" w:left="153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15"/>
    <w:rsid w:val="000137A6"/>
    <w:rsid w:val="00015375"/>
    <w:rsid w:val="00080D0D"/>
    <w:rsid w:val="00121C34"/>
    <w:rsid w:val="001243F7"/>
    <w:rsid w:val="00185BB2"/>
    <w:rsid w:val="001C0E91"/>
    <w:rsid w:val="001F62DB"/>
    <w:rsid w:val="00213F61"/>
    <w:rsid w:val="002172EB"/>
    <w:rsid w:val="00233B49"/>
    <w:rsid w:val="00235DAC"/>
    <w:rsid w:val="0028352E"/>
    <w:rsid w:val="002B5DE6"/>
    <w:rsid w:val="00307A3B"/>
    <w:rsid w:val="00344477"/>
    <w:rsid w:val="004236B9"/>
    <w:rsid w:val="004338CE"/>
    <w:rsid w:val="00436F4C"/>
    <w:rsid w:val="00454C25"/>
    <w:rsid w:val="004B1954"/>
    <w:rsid w:val="004B4745"/>
    <w:rsid w:val="00526E64"/>
    <w:rsid w:val="00594E4C"/>
    <w:rsid w:val="005F4FE7"/>
    <w:rsid w:val="00691C83"/>
    <w:rsid w:val="00693BE1"/>
    <w:rsid w:val="007060A1"/>
    <w:rsid w:val="00714EC9"/>
    <w:rsid w:val="007D4807"/>
    <w:rsid w:val="00811343"/>
    <w:rsid w:val="00826FF9"/>
    <w:rsid w:val="008312C2"/>
    <w:rsid w:val="008337B2"/>
    <w:rsid w:val="0084243C"/>
    <w:rsid w:val="008F2C02"/>
    <w:rsid w:val="009E763B"/>
    <w:rsid w:val="009F0679"/>
    <w:rsid w:val="00A10695"/>
    <w:rsid w:val="00A542D4"/>
    <w:rsid w:val="00A67734"/>
    <w:rsid w:val="00AE6CAC"/>
    <w:rsid w:val="00AF7649"/>
    <w:rsid w:val="00B55552"/>
    <w:rsid w:val="00BB6118"/>
    <w:rsid w:val="00BB67A8"/>
    <w:rsid w:val="00CC26C0"/>
    <w:rsid w:val="00CC618D"/>
    <w:rsid w:val="00CD5123"/>
    <w:rsid w:val="00D30F20"/>
    <w:rsid w:val="00D51379"/>
    <w:rsid w:val="00D7467A"/>
    <w:rsid w:val="00DB7B61"/>
    <w:rsid w:val="00DC5093"/>
    <w:rsid w:val="00E40795"/>
    <w:rsid w:val="00E66B25"/>
    <w:rsid w:val="00EE4F30"/>
    <w:rsid w:val="00F070EE"/>
    <w:rsid w:val="00F07A80"/>
    <w:rsid w:val="00F25B35"/>
    <w:rsid w:val="00F37392"/>
    <w:rsid w:val="00F75FCD"/>
    <w:rsid w:val="00F92151"/>
    <w:rsid w:val="032E1242"/>
    <w:rsid w:val="0CBE2BCD"/>
    <w:rsid w:val="0DC01F2F"/>
    <w:rsid w:val="11446CFC"/>
    <w:rsid w:val="1564231A"/>
    <w:rsid w:val="1B43D4BF"/>
    <w:rsid w:val="1CC139B4"/>
    <w:rsid w:val="1D34E51A"/>
    <w:rsid w:val="1E14FDBC"/>
    <w:rsid w:val="1FE7EBF6"/>
    <w:rsid w:val="2176BA60"/>
    <w:rsid w:val="22DCB7E6"/>
    <w:rsid w:val="25E4682E"/>
    <w:rsid w:val="33F1ECAB"/>
    <w:rsid w:val="35D42EAE"/>
    <w:rsid w:val="38DCBF53"/>
    <w:rsid w:val="3C6F04C1"/>
    <w:rsid w:val="3DA00AB0"/>
    <w:rsid w:val="404272EF"/>
    <w:rsid w:val="40E11B82"/>
    <w:rsid w:val="49E0D3D7"/>
    <w:rsid w:val="4D014737"/>
    <w:rsid w:val="4F5A942D"/>
    <w:rsid w:val="52C145EC"/>
    <w:rsid w:val="53FD5B4A"/>
    <w:rsid w:val="540E3604"/>
    <w:rsid w:val="55DFA8C1"/>
    <w:rsid w:val="57A7DCA5"/>
    <w:rsid w:val="58D954B6"/>
    <w:rsid w:val="635C53D6"/>
    <w:rsid w:val="68147098"/>
    <w:rsid w:val="6975DB5D"/>
    <w:rsid w:val="6C1409F8"/>
    <w:rsid w:val="6D1FFBAB"/>
    <w:rsid w:val="6E638468"/>
    <w:rsid w:val="6FCB03AA"/>
    <w:rsid w:val="7455FB92"/>
    <w:rsid w:val="786234F0"/>
    <w:rsid w:val="7BBCCDD8"/>
    <w:rsid w:val="7C4C73B3"/>
    <w:rsid w:val="81DDA932"/>
    <w:rsid w:val="836B7849"/>
    <w:rsid w:val="8B5BA0D5"/>
    <w:rsid w:val="93DCDCB0"/>
    <w:rsid w:val="951F7245"/>
    <w:rsid w:val="9943C592"/>
    <w:rsid w:val="A160A72C"/>
    <w:rsid w:val="A2F007B7"/>
    <w:rsid w:val="A2F2EBAB"/>
    <w:rsid w:val="B4AD6549"/>
    <w:rsid w:val="BFC62B2E"/>
    <w:rsid w:val="C9E4E0D8"/>
    <w:rsid w:val="CAC9150D"/>
    <w:rsid w:val="CB9ADA79"/>
    <w:rsid w:val="CDB3CB34"/>
    <w:rsid w:val="D1087D0B"/>
    <w:rsid w:val="DB51FDC0"/>
    <w:rsid w:val="DE4DB2B3"/>
    <w:rsid w:val="EE4BD3AB"/>
    <w:rsid w:val="F108D4BE"/>
    <w:rsid w:val="F70D914C"/>
    <w:rsid w:val="FB2B3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uiPriority w:val="0"/>
    <w:rPr>
      <w:rFonts w:ascii="Times New Roman" w:hAnsi="Times New Roman" w:eastAsia="宋体" w:cs="Times New Roman"/>
    </w:rPr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3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page number"/>
    <w:basedOn w:val="7"/>
    <w:uiPriority w:val="0"/>
    <w:rPr>
      <w:rFonts w:ascii="Times New Roman" w:hAnsi="Times New Roman" w:eastAsia="宋体" w:cs="Times New Roman"/>
    </w:rPr>
  </w:style>
  <w:style w:type="paragraph" w:customStyle="1" w:styleId="10">
    <w:name w:val=" Char"/>
    <w:basedOn w:val="1"/>
    <w:uiPriority w:val="0"/>
    <w:rPr>
      <w:rFonts w:ascii="Tahoma" w:hAnsi="Tahoma"/>
      <w:sz w:val="24"/>
    </w:rPr>
  </w:style>
  <w:style w:type="character" w:customStyle="1" w:styleId="11">
    <w:name w:val="页脚 Char"/>
    <w:basedOn w:val="7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1062</Words>
  <Characters>6054</Characters>
  <Lines>50</Lines>
  <Paragraphs>14</Paragraphs>
  <TotalTime>6</TotalTime>
  <ScaleCrop>false</ScaleCrop>
  <LinksUpToDate>false</LinksUpToDate>
  <CharactersWithSpaces>7102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2018-01-30T09:17:00Z</dcterms:created>
  <dc:creator>USER</dc:creator>
  <cp:lastModifiedBy>(-_-)</cp:lastModifiedBy>
  <cp:lastPrinted>2014-07-24T08:08:00Z</cp:lastPrinted>
  <dcterms:modified xsi:type="dcterms:W3CDTF">2018-06-25T03:12:17Z</dcterms:modified>
  <dc:title>JBS00A01201A                                                    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